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ALT İŞVEREN (TAŞERON) SÖZLEŞMESİ</w:t>
      </w:r>
    </w:p>
    <w:p>
      <w:r>
        <w:br/>
        <w:t>İŞBU ALT İŞVEREN (TAŞERON) SÖZLEŞMESİ ("Sözleşme"), aşağıda bilgileri yer alan taraflar arasında aşağıdaki hükümler çerçevesinde akdedilmiştir.</w:t>
        <w:br/>
        <w:br/>
        <w:t>1. TARAFLAR</w:t>
        <w:br/>
        <w:t>Asıl İşveren: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Alt İşveren (Taşeron):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Asıl İşveren’in yürüttüğü iş kapsamında, Alt İşveren’in belirli işleri üstlenmesine ve ifa etmesine ilişkin şartları düzenler.</w:t>
        <w:br/>
        <w:br/>
        <w:t>3. İŞİN TANIMI VE KAPSAMI</w:t>
        <w:br/>
        <w:t>- İşin Tanımı: .....................................................................................</w:t>
        <w:br/>
        <w:t>- İşin Yeri: ......................................................</w:t>
        <w:br/>
        <w:t>- İşin Süresi: Başlangıç .... / .... / ........ – Bitiş .... / .... / ........</w:t>
        <w:br/>
        <w:br/>
        <w:t>4. ÜCRET VE ÖDEME ŞARTLARI</w:t>
        <w:br/>
        <w:t>- İş Bedeli: .................. TL (KDV hariç/dahil)</w:t>
        <w:br/>
        <w:t>- Ödeme Şekli: Nakit / Havale / EFT</w:t>
        <w:br/>
        <w:t>- Ödeme Planı: ..................................................</w:t>
        <w:br/>
        <w:br/>
        <w:t>5. TARAFLARIN YÜKÜMLÜLÜKLERİ</w:t>
        <w:br/>
        <w:t>5.1. Alt İşveren, işi sözleşmede belirtilen teknik şartlara ve iş güvenliği kurallarına uygun olarak yerine getirecektir.</w:t>
        <w:br/>
        <w:t>5.2. Asıl İşveren, gerekli bilgi, belge ve çalışma alanını Alt İşveren’e sağlayacaktır.</w:t>
        <w:br/>
        <w:br/>
        <w:t>6. İŞ SAĞLIĞI VE GÜVENLİĞİ</w:t>
        <w:br/>
        <w:t>Alt İşveren, iş sağlığı ve güvenliği mevzuatına uymakla yükümlüdür.</w:t>
        <w:br/>
        <w:br/>
        <w:t>7. SORUMLULUK</w:t>
        <w:br/>
        <w:t>- Alt İşveren, kendi çalışanlarının özlük haklarından sorumludur.</w:t>
        <w:br/>
        <w:t>- İşin eksik veya kusurlu yapılması halinde, Asıl İşveren gerekli düzeltmeleri talep edebilir.</w:t>
        <w:br/>
        <w:br/>
        <w:t>8. MÜCBİR SEBEPLER</w:t>
        <w:br/>
        <w:t>Doğal afetler, savaş, grev vb. durumlar mücbir sebep sayılır.</w:t>
        <w:br/>
        <w:br/>
        <w:t>9. FESİH</w:t>
        <w:br/>
        <w:t>Taraflardan biri yükümlülüklerini yerine getirmezse, diğer taraf yazılı bildirim ile sözleşmeyi feshedebilir.</w:t>
        <w:br/>
        <w:br/>
        <w:t>10. UYGULANACAK HUKUK VE YETKİ</w:t>
        <w:br/>
        <w:t>İşbu Sözleşme, Türk Hukuku’na tabidir. Uyuşmazlıklar, işin ifa edildiği yer mahkemelerinde çözümlenir.</w:t>
        <w:br/>
        <w:br/>
        <w:t>İşbu Sözleşme .... / .... / ........ tarihinde iki nüsha olarak düzenlenmiş ve taraflarca imzalanmıştır.</w:t>
        <w:br/>
        <w:br/>
        <w:t>Asıl İşveren:                                      Alt İşveren: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